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14F0" w14:textId="6CF3C22A" w:rsidR="00117432" w:rsidRPr="00D158C8" w:rsidRDefault="00117432" w:rsidP="00D158C8">
      <w:pPr>
        <w:autoSpaceDE w:val="0"/>
        <w:autoSpaceDN w:val="0"/>
        <w:adjustRightInd w:val="0"/>
        <w:spacing w:line="240" w:lineRule="auto"/>
        <w:contextualSpacing w:val="0"/>
        <w:jc w:val="center"/>
        <w:rPr>
          <w:i/>
          <w:iCs/>
          <w:sz w:val="24"/>
          <w:szCs w:val="24"/>
          <w:lang w:val="fr-FR"/>
        </w:rPr>
      </w:pPr>
      <w:r w:rsidRPr="00D158C8">
        <w:rPr>
          <w:i/>
          <w:iCs/>
          <w:sz w:val="24"/>
          <w:szCs w:val="24"/>
          <w:lang w:val="fr-FR"/>
        </w:rPr>
        <w:t>Alternant(e)</w:t>
      </w:r>
      <w:r w:rsidR="00900A61">
        <w:rPr>
          <w:i/>
          <w:iCs/>
          <w:sz w:val="24"/>
          <w:szCs w:val="24"/>
          <w:lang w:val="fr-FR"/>
        </w:rPr>
        <w:t xml:space="preserve"> / Stagiaire</w:t>
      </w:r>
      <w:r w:rsidRPr="00D158C8">
        <w:rPr>
          <w:i/>
          <w:iCs/>
          <w:sz w:val="24"/>
          <w:szCs w:val="24"/>
          <w:lang w:val="fr-FR"/>
        </w:rPr>
        <w:t xml:space="preserve"> </w:t>
      </w:r>
      <w:r w:rsidR="007C1B25" w:rsidRPr="00D158C8">
        <w:rPr>
          <w:i/>
          <w:iCs/>
          <w:sz w:val="24"/>
          <w:szCs w:val="24"/>
          <w:lang w:val="fr-FR"/>
        </w:rPr>
        <w:t>Affaires Réglementaires</w:t>
      </w:r>
    </w:p>
    <w:p w14:paraId="344912EE" w14:textId="77777777" w:rsidR="00117432" w:rsidRPr="00D158C8" w:rsidRDefault="00D158C8" w:rsidP="00D158C8">
      <w:pPr>
        <w:spacing w:line="240" w:lineRule="auto"/>
        <w:contextualSpacing w:val="0"/>
        <w:jc w:val="center"/>
        <w:rPr>
          <w:sz w:val="24"/>
          <w:szCs w:val="24"/>
          <w:lang w:val="fr-FR"/>
        </w:rPr>
      </w:pPr>
      <w:r>
        <w:rPr>
          <w:sz w:val="24"/>
          <w:szCs w:val="24"/>
          <w:lang w:val="fr-FR"/>
        </w:rPr>
        <w:t xml:space="preserve">Laboratoire </w:t>
      </w:r>
      <w:r w:rsidR="00117432" w:rsidRPr="00D158C8">
        <w:rPr>
          <w:sz w:val="24"/>
          <w:szCs w:val="24"/>
          <w:lang w:val="fr-FR"/>
        </w:rPr>
        <w:t>Roche, Boulogne-Billancourt</w:t>
      </w:r>
    </w:p>
    <w:p w14:paraId="726802D5" w14:textId="77777777" w:rsidR="007C1B25" w:rsidRPr="00D158C8" w:rsidRDefault="007C1B25" w:rsidP="00D158C8">
      <w:pPr>
        <w:spacing w:line="240" w:lineRule="auto"/>
        <w:contextualSpacing w:val="0"/>
        <w:jc w:val="center"/>
        <w:rPr>
          <w:sz w:val="24"/>
          <w:szCs w:val="24"/>
          <w:lang w:val="fr-FR"/>
        </w:rPr>
      </w:pPr>
    </w:p>
    <w:p w14:paraId="1B41A56F" w14:textId="77777777" w:rsidR="007C1B25" w:rsidRPr="00D158C8" w:rsidRDefault="007C1B25" w:rsidP="00117432">
      <w:pPr>
        <w:contextualSpacing w:val="0"/>
        <w:jc w:val="center"/>
        <w:rPr>
          <w:sz w:val="24"/>
          <w:szCs w:val="24"/>
          <w:lang w:val="fr-FR"/>
        </w:rPr>
      </w:pPr>
    </w:p>
    <w:p w14:paraId="40745722" w14:textId="77777777" w:rsidR="00B51D27" w:rsidRPr="00857249" w:rsidRDefault="00857249" w:rsidP="007C1B25">
      <w:pPr>
        <w:spacing w:line="240" w:lineRule="auto"/>
        <w:contextualSpacing w:val="0"/>
        <w:rPr>
          <w:color w:val="221F1F"/>
          <w:sz w:val="24"/>
          <w:szCs w:val="24"/>
          <w:highlight w:val="white"/>
          <w:lang w:val="fr-FR"/>
        </w:rPr>
      </w:pPr>
      <w:r w:rsidRPr="00857249">
        <w:rPr>
          <w:color w:val="221F1F"/>
          <w:sz w:val="24"/>
          <w:szCs w:val="24"/>
          <w:highlight w:val="white"/>
          <w:lang w:val="fr-FR"/>
        </w:rPr>
        <w:t>Proposer des solutions thérapeutiques et diagnostiques dès aujourd’hui tout en innovant pour l’avenir</w:t>
      </w:r>
      <w:r>
        <w:rPr>
          <w:color w:val="221F1F"/>
          <w:sz w:val="24"/>
          <w:szCs w:val="24"/>
          <w:highlight w:val="white"/>
          <w:lang w:val="fr-FR"/>
        </w:rPr>
        <w:t>, te</w:t>
      </w:r>
      <w:r w:rsidRPr="00857249">
        <w:rPr>
          <w:color w:val="221F1F"/>
          <w:sz w:val="24"/>
          <w:szCs w:val="24"/>
          <w:highlight w:val="white"/>
          <w:lang w:val="fr-FR"/>
        </w:rPr>
        <w:t>lle est notre conviction chez Roche, celle qui fonde notre identité, guide notre conduite et définit notre stratégie. Depuis toujours, l’excellence scientifique motive chacune de nos actions pour répondre aux enjeux médicaux et sociétaux. Rigueur scientifique, éthique et accès à l’innovation médicale pour tous : voilà notre engagement, aujourd’hui, pour demain.</w:t>
      </w:r>
    </w:p>
    <w:p w14:paraId="4A3F9BF3" w14:textId="77777777" w:rsidR="00857249" w:rsidRDefault="00857249" w:rsidP="007C1B25">
      <w:pPr>
        <w:spacing w:line="240" w:lineRule="auto"/>
        <w:contextualSpacing w:val="0"/>
        <w:rPr>
          <w:b/>
          <w:color w:val="221F1F"/>
          <w:sz w:val="24"/>
          <w:szCs w:val="24"/>
          <w:highlight w:val="white"/>
          <w:lang w:val="fr-FR"/>
        </w:rPr>
      </w:pPr>
    </w:p>
    <w:p w14:paraId="054EA900" w14:textId="77777777" w:rsidR="00857249" w:rsidRDefault="00857249" w:rsidP="007C1B25">
      <w:pPr>
        <w:spacing w:line="240" w:lineRule="auto"/>
        <w:contextualSpacing w:val="0"/>
        <w:rPr>
          <w:b/>
          <w:color w:val="221F1F"/>
          <w:sz w:val="24"/>
          <w:szCs w:val="24"/>
          <w:highlight w:val="white"/>
          <w:lang w:val="fr-FR"/>
        </w:rPr>
      </w:pPr>
    </w:p>
    <w:p w14:paraId="35B611CF" w14:textId="77777777" w:rsidR="007C1B25" w:rsidRDefault="007C1B25" w:rsidP="007C1B25">
      <w:pPr>
        <w:spacing w:line="240" w:lineRule="auto"/>
        <w:contextualSpacing w:val="0"/>
        <w:rPr>
          <w:b/>
          <w:color w:val="221F1F"/>
          <w:sz w:val="24"/>
          <w:szCs w:val="24"/>
          <w:highlight w:val="white"/>
          <w:lang w:val="fr-FR"/>
        </w:rPr>
      </w:pPr>
      <w:r w:rsidRPr="00D158C8">
        <w:rPr>
          <w:b/>
          <w:color w:val="221F1F"/>
          <w:sz w:val="24"/>
          <w:szCs w:val="24"/>
          <w:highlight w:val="white"/>
          <w:lang w:val="fr-FR"/>
        </w:rPr>
        <w:t>Votre mission :</w:t>
      </w:r>
    </w:p>
    <w:p w14:paraId="24D5FD81" w14:textId="77777777" w:rsidR="00857249" w:rsidRDefault="00857249" w:rsidP="007C1B25">
      <w:pPr>
        <w:spacing w:line="240" w:lineRule="auto"/>
        <w:contextualSpacing w:val="0"/>
        <w:rPr>
          <w:b/>
          <w:color w:val="221F1F"/>
          <w:sz w:val="24"/>
          <w:szCs w:val="24"/>
          <w:highlight w:val="white"/>
          <w:lang w:val="fr-FR"/>
        </w:rPr>
      </w:pPr>
    </w:p>
    <w:p w14:paraId="406B0665" w14:textId="514D7565" w:rsidR="007C1B25" w:rsidRPr="00D158C8" w:rsidRDefault="007C1B25" w:rsidP="007C1B25">
      <w:pPr>
        <w:spacing w:line="240" w:lineRule="auto"/>
        <w:contextualSpacing w:val="0"/>
        <w:rPr>
          <w:color w:val="221F1F"/>
          <w:sz w:val="24"/>
          <w:szCs w:val="24"/>
          <w:highlight w:val="white"/>
          <w:lang w:val="fr-FR"/>
        </w:rPr>
      </w:pPr>
      <w:r w:rsidRPr="00D158C8">
        <w:rPr>
          <w:color w:val="221F1F"/>
          <w:sz w:val="24"/>
          <w:szCs w:val="24"/>
          <w:highlight w:val="white"/>
          <w:lang w:val="fr-FR"/>
        </w:rPr>
        <w:t>Au sein d</w:t>
      </w:r>
      <w:r w:rsidR="002B013C">
        <w:rPr>
          <w:color w:val="221F1F"/>
          <w:sz w:val="24"/>
          <w:szCs w:val="24"/>
          <w:highlight w:val="white"/>
          <w:lang w:val="fr-FR"/>
        </w:rPr>
        <w:t xml:space="preserve">e la Direction </w:t>
      </w:r>
      <w:r w:rsidR="00D41043">
        <w:rPr>
          <w:color w:val="221F1F"/>
          <w:sz w:val="24"/>
          <w:szCs w:val="24"/>
          <w:highlight w:val="white"/>
          <w:lang w:val="fr-FR"/>
        </w:rPr>
        <w:t xml:space="preserve">Affaires Pharmaceutiques </w:t>
      </w:r>
      <w:r w:rsidR="003C5BB6">
        <w:rPr>
          <w:color w:val="221F1F"/>
          <w:sz w:val="24"/>
          <w:szCs w:val="24"/>
          <w:highlight w:val="white"/>
          <w:lang w:val="fr-FR"/>
        </w:rPr>
        <w:t xml:space="preserve">– Unité </w:t>
      </w:r>
      <w:r w:rsidRPr="00D158C8">
        <w:rPr>
          <w:color w:val="221F1F"/>
          <w:sz w:val="24"/>
          <w:szCs w:val="24"/>
          <w:highlight w:val="white"/>
          <w:lang w:val="fr-FR"/>
        </w:rPr>
        <w:t xml:space="preserve">Affaires </w:t>
      </w:r>
      <w:r w:rsidR="00D158C8">
        <w:rPr>
          <w:color w:val="221F1F"/>
          <w:sz w:val="24"/>
          <w:szCs w:val="24"/>
          <w:highlight w:val="white"/>
          <w:lang w:val="fr-FR"/>
        </w:rPr>
        <w:t xml:space="preserve">Réglementaires </w:t>
      </w:r>
      <w:r w:rsidR="00B51D27">
        <w:rPr>
          <w:color w:val="221F1F"/>
          <w:sz w:val="24"/>
          <w:szCs w:val="24"/>
          <w:highlight w:val="white"/>
          <w:lang w:val="fr-FR"/>
        </w:rPr>
        <w:t xml:space="preserve">du laboratoire Roche </w:t>
      </w:r>
      <w:r w:rsidRPr="00D158C8">
        <w:rPr>
          <w:color w:val="221F1F"/>
          <w:sz w:val="24"/>
          <w:szCs w:val="24"/>
          <w:highlight w:val="white"/>
          <w:lang w:val="fr-FR"/>
        </w:rPr>
        <w:t xml:space="preserve">et sous la responsabilité du Directeur de l’Unité </w:t>
      </w:r>
      <w:r w:rsidR="00D41043">
        <w:rPr>
          <w:color w:val="221F1F"/>
          <w:sz w:val="24"/>
          <w:szCs w:val="24"/>
          <w:highlight w:val="white"/>
          <w:lang w:val="fr-FR"/>
        </w:rPr>
        <w:t xml:space="preserve">Affaires </w:t>
      </w:r>
      <w:r w:rsidRPr="00D158C8">
        <w:rPr>
          <w:color w:val="221F1F"/>
          <w:sz w:val="24"/>
          <w:szCs w:val="24"/>
          <w:highlight w:val="white"/>
          <w:lang w:val="fr-FR"/>
        </w:rPr>
        <w:t>Réglementaire</w:t>
      </w:r>
      <w:r w:rsidR="00D41043">
        <w:rPr>
          <w:color w:val="221F1F"/>
          <w:sz w:val="24"/>
          <w:szCs w:val="24"/>
          <w:highlight w:val="white"/>
          <w:lang w:val="fr-FR"/>
        </w:rPr>
        <w:t>s</w:t>
      </w:r>
      <w:r w:rsidRPr="00D158C8">
        <w:rPr>
          <w:color w:val="221F1F"/>
          <w:sz w:val="24"/>
          <w:szCs w:val="24"/>
          <w:highlight w:val="white"/>
          <w:lang w:val="fr-FR"/>
        </w:rPr>
        <w:t xml:space="preserve">, vous assistez les </w:t>
      </w:r>
      <w:r w:rsidR="00FE0813">
        <w:rPr>
          <w:color w:val="221F1F"/>
          <w:sz w:val="24"/>
          <w:szCs w:val="24"/>
          <w:highlight w:val="white"/>
          <w:lang w:val="fr-FR"/>
        </w:rPr>
        <w:t>S</w:t>
      </w:r>
      <w:r w:rsidR="00D41043">
        <w:rPr>
          <w:color w:val="221F1F"/>
          <w:sz w:val="24"/>
          <w:szCs w:val="24"/>
          <w:highlight w:val="white"/>
          <w:lang w:val="fr-FR"/>
        </w:rPr>
        <w:t xml:space="preserve">pécialistes </w:t>
      </w:r>
      <w:r w:rsidR="00FE0813">
        <w:rPr>
          <w:color w:val="221F1F"/>
          <w:sz w:val="24"/>
          <w:szCs w:val="24"/>
          <w:highlight w:val="white"/>
          <w:lang w:val="fr-FR"/>
        </w:rPr>
        <w:t>Affaires R</w:t>
      </w:r>
      <w:r w:rsidR="00D41043">
        <w:rPr>
          <w:color w:val="221F1F"/>
          <w:sz w:val="24"/>
          <w:szCs w:val="24"/>
          <w:highlight w:val="white"/>
          <w:lang w:val="fr-FR"/>
        </w:rPr>
        <w:t>églementaires</w:t>
      </w:r>
      <w:r w:rsidRPr="00D158C8">
        <w:rPr>
          <w:color w:val="221F1F"/>
          <w:sz w:val="24"/>
          <w:szCs w:val="24"/>
          <w:highlight w:val="white"/>
          <w:lang w:val="fr-FR"/>
        </w:rPr>
        <w:t xml:space="preserve"> dans les missions suivantes : </w:t>
      </w:r>
    </w:p>
    <w:p w14:paraId="64E123EF" w14:textId="77777777" w:rsidR="007C1B25" w:rsidRPr="00D158C8" w:rsidRDefault="007C1B25" w:rsidP="007C1B25">
      <w:pPr>
        <w:spacing w:line="240" w:lineRule="auto"/>
        <w:contextualSpacing w:val="0"/>
        <w:rPr>
          <w:color w:val="221F1F"/>
          <w:sz w:val="24"/>
          <w:szCs w:val="24"/>
          <w:highlight w:val="white"/>
          <w:lang w:val="fr-FR"/>
        </w:rPr>
      </w:pPr>
    </w:p>
    <w:p w14:paraId="2C2C8076" w14:textId="23244209" w:rsidR="007C1B25" w:rsidRPr="00D158C8" w:rsidRDefault="007C1B25" w:rsidP="007C1B25">
      <w:pPr>
        <w:numPr>
          <w:ilvl w:val="0"/>
          <w:numId w:val="9"/>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 xml:space="preserve">Constitution et suivi des dossiers de demandes de modifications substantielles </w:t>
      </w:r>
      <w:r w:rsidR="008242F8">
        <w:rPr>
          <w:color w:val="221F1F"/>
          <w:sz w:val="24"/>
          <w:szCs w:val="24"/>
          <w:highlight w:val="white"/>
          <w:lang w:val="fr-FR"/>
        </w:rPr>
        <w:t xml:space="preserve">d’essais cliniques </w:t>
      </w:r>
      <w:r w:rsidRPr="00D158C8">
        <w:rPr>
          <w:color w:val="221F1F"/>
          <w:sz w:val="24"/>
          <w:szCs w:val="24"/>
          <w:highlight w:val="white"/>
          <w:lang w:val="fr-FR"/>
        </w:rPr>
        <w:t>auprès de l’ANSM (Phase</w:t>
      </w:r>
      <w:r w:rsidR="00C9066D">
        <w:rPr>
          <w:color w:val="221F1F"/>
          <w:sz w:val="24"/>
          <w:szCs w:val="24"/>
          <w:highlight w:val="white"/>
          <w:lang w:val="fr-FR"/>
        </w:rPr>
        <w:t>s</w:t>
      </w:r>
      <w:r w:rsidRPr="00D158C8">
        <w:rPr>
          <w:color w:val="221F1F"/>
          <w:sz w:val="24"/>
          <w:szCs w:val="24"/>
          <w:highlight w:val="white"/>
          <w:lang w:val="fr-FR"/>
        </w:rPr>
        <w:t xml:space="preserve"> 1 à 4)</w:t>
      </w:r>
      <w:r w:rsidR="00D41043">
        <w:rPr>
          <w:color w:val="221F1F"/>
          <w:sz w:val="24"/>
          <w:szCs w:val="24"/>
          <w:highlight w:val="white"/>
          <w:lang w:val="fr-FR"/>
        </w:rPr>
        <w:t>,</w:t>
      </w:r>
    </w:p>
    <w:p w14:paraId="4248F347" w14:textId="77777777" w:rsidR="007C1B25" w:rsidRPr="00D158C8" w:rsidRDefault="007C1B25" w:rsidP="007C1B25">
      <w:pPr>
        <w:numPr>
          <w:ilvl w:val="0"/>
          <w:numId w:val="9"/>
        </w:numPr>
        <w:pBdr>
          <w:top w:val="nil"/>
          <w:left w:val="nil"/>
          <w:bottom w:val="nil"/>
          <w:right w:val="nil"/>
          <w:between w:val="nil"/>
        </w:pBdr>
        <w:spacing w:line="240" w:lineRule="auto"/>
        <w:ind w:left="714" w:hanging="357"/>
        <w:contextualSpacing w:val="0"/>
        <w:jc w:val="both"/>
        <w:rPr>
          <w:color w:val="221F1F"/>
          <w:sz w:val="24"/>
          <w:szCs w:val="24"/>
          <w:highlight w:val="white"/>
          <w:lang w:val="fr-FR"/>
        </w:rPr>
      </w:pPr>
      <w:r w:rsidRPr="00D158C8">
        <w:rPr>
          <w:color w:val="221F1F"/>
          <w:sz w:val="24"/>
          <w:szCs w:val="24"/>
          <w:highlight w:val="white"/>
          <w:lang w:val="fr-FR"/>
        </w:rPr>
        <w:t>Constitution et suivi des dossiers d’enregistrement en procédure nationale ou de reconnaissance mutuelle</w:t>
      </w:r>
      <w:r w:rsidR="00D41043">
        <w:rPr>
          <w:color w:val="221F1F"/>
          <w:sz w:val="24"/>
          <w:szCs w:val="24"/>
          <w:highlight w:val="white"/>
          <w:lang w:val="fr-FR"/>
        </w:rPr>
        <w:t>,</w:t>
      </w:r>
      <w:r w:rsidRPr="00D158C8">
        <w:rPr>
          <w:color w:val="221F1F"/>
          <w:sz w:val="24"/>
          <w:szCs w:val="24"/>
          <w:highlight w:val="white"/>
          <w:lang w:val="fr-FR"/>
        </w:rPr>
        <w:t xml:space="preserve"> </w:t>
      </w:r>
    </w:p>
    <w:p w14:paraId="03A9BE6B" w14:textId="2BEBDB6E" w:rsidR="007C1B25" w:rsidRPr="00D158C8" w:rsidRDefault="008242F8" w:rsidP="007C1B25">
      <w:pPr>
        <w:numPr>
          <w:ilvl w:val="0"/>
          <w:numId w:val="9"/>
        </w:numPr>
        <w:pBdr>
          <w:top w:val="nil"/>
          <w:left w:val="nil"/>
          <w:bottom w:val="nil"/>
          <w:right w:val="nil"/>
          <w:between w:val="nil"/>
        </w:pBdr>
        <w:spacing w:line="240" w:lineRule="auto"/>
        <w:contextualSpacing w:val="0"/>
        <w:jc w:val="both"/>
        <w:rPr>
          <w:color w:val="221F1F"/>
          <w:sz w:val="24"/>
          <w:szCs w:val="24"/>
          <w:highlight w:val="white"/>
          <w:lang w:val="fr-FR"/>
        </w:rPr>
      </w:pPr>
      <w:r>
        <w:rPr>
          <w:color w:val="221F1F"/>
          <w:sz w:val="24"/>
          <w:szCs w:val="24"/>
          <w:highlight w:val="white"/>
          <w:lang w:val="fr-FR"/>
        </w:rPr>
        <w:t>Initiation</w:t>
      </w:r>
      <w:r w:rsidR="007C1B25" w:rsidRPr="00D158C8">
        <w:rPr>
          <w:color w:val="221F1F"/>
          <w:sz w:val="24"/>
          <w:szCs w:val="24"/>
          <w:highlight w:val="white"/>
          <w:lang w:val="fr-FR"/>
        </w:rPr>
        <w:t xml:space="preserve"> des traductions de RCP, notice et étiquetage des produits enregistrés en procédure centralisée</w:t>
      </w:r>
      <w:r w:rsidR="00D41043">
        <w:rPr>
          <w:color w:val="221F1F"/>
          <w:sz w:val="24"/>
          <w:szCs w:val="24"/>
          <w:highlight w:val="white"/>
          <w:lang w:val="fr-FR"/>
        </w:rPr>
        <w:t>,</w:t>
      </w:r>
    </w:p>
    <w:p w14:paraId="21FAB742" w14:textId="31F40780" w:rsidR="007C1B25" w:rsidRPr="00D158C8" w:rsidRDefault="007C1B25" w:rsidP="007C1B25">
      <w:pPr>
        <w:numPr>
          <w:ilvl w:val="0"/>
          <w:numId w:val="9"/>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 xml:space="preserve">Contribution à la réalisation de </w:t>
      </w:r>
      <w:r w:rsidR="00B51D27">
        <w:rPr>
          <w:color w:val="221F1F"/>
          <w:sz w:val="24"/>
          <w:szCs w:val="24"/>
          <w:highlight w:val="white"/>
          <w:lang w:val="fr-FR"/>
        </w:rPr>
        <w:t xml:space="preserve">différents </w:t>
      </w:r>
      <w:r w:rsidRPr="00D158C8">
        <w:rPr>
          <w:color w:val="221F1F"/>
          <w:sz w:val="24"/>
          <w:szCs w:val="24"/>
          <w:highlight w:val="white"/>
          <w:lang w:val="fr-FR"/>
        </w:rPr>
        <w:t xml:space="preserve">projets transversaux en lien avec les autres départements de l’entreprise (Médical, </w:t>
      </w:r>
      <w:r w:rsidR="00D41043">
        <w:rPr>
          <w:color w:val="221F1F"/>
          <w:sz w:val="24"/>
          <w:szCs w:val="24"/>
          <w:highlight w:val="white"/>
          <w:lang w:val="fr-FR"/>
        </w:rPr>
        <w:t>Accès National</w:t>
      </w:r>
      <w:r w:rsidRPr="00D158C8">
        <w:rPr>
          <w:color w:val="221F1F"/>
          <w:sz w:val="24"/>
          <w:szCs w:val="24"/>
          <w:highlight w:val="white"/>
          <w:lang w:val="fr-FR"/>
        </w:rPr>
        <w:t xml:space="preserve">, </w:t>
      </w:r>
      <w:r w:rsidR="00C9066D">
        <w:rPr>
          <w:color w:val="221F1F"/>
          <w:sz w:val="24"/>
          <w:szCs w:val="24"/>
          <w:highlight w:val="white"/>
          <w:lang w:val="fr-FR"/>
        </w:rPr>
        <w:t xml:space="preserve">Qualité Pharmaceutique et Médicale, </w:t>
      </w:r>
      <w:r w:rsidR="00D41043">
        <w:rPr>
          <w:color w:val="221F1F"/>
          <w:sz w:val="24"/>
          <w:szCs w:val="24"/>
          <w:highlight w:val="white"/>
          <w:lang w:val="fr-FR"/>
        </w:rPr>
        <w:t>P</w:t>
      </w:r>
      <w:r w:rsidRPr="00D158C8">
        <w:rPr>
          <w:color w:val="221F1F"/>
          <w:sz w:val="24"/>
          <w:szCs w:val="24"/>
          <w:highlight w:val="white"/>
          <w:lang w:val="fr-FR"/>
        </w:rPr>
        <w:t>harmacovigilance</w:t>
      </w:r>
      <w:r w:rsidR="00C9066D">
        <w:rPr>
          <w:color w:val="221F1F"/>
          <w:sz w:val="24"/>
          <w:szCs w:val="24"/>
          <w:highlight w:val="white"/>
          <w:lang w:val="fr-FR"/>
        </w:rPr>
        <w:t xml:space="preserve">, Opérations cliniques, </w:t>
      </w:r>
      <w:r w:rsidRPr="00D158C8">
        <w:rPr>
          <w:color w:val="221F1F"/>
          <w:sz w:val="24"/>
          <w:szCs w:val="24"/>
          <w:highlight w:val="white"/>
          <w:lang w:val="fr-FR"/>
        </w:rPr>
        <w:t xml:space="preserve">…) </w:t>
      </w:r>
    </w:p>
    <w:p w14:paraId="2A553525" w14:textId="77777777" w:rsidR="007C1B25" w:rsidRPr="00D158C8" w:rsidRDefault="007C1B25" w:rsidP="007C1B25">
      <w:pPr>
        <w:numPr>
          <w:ilvl w:val="0"/>
          <w:numId w:val="9"/>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Participation à la veille réglementaire européenne et française.</w:t>
      </w:r>
    </w:p>
    <w:p w14:paraId="21E4A1F0" w14:textId="77777777" w:rsidR="007C1B25" w:rsidRPr="00D158C8" w:rsidRDefault="007C1B25" w:rsidP="00900A61">
      <w:pPr>
        <w:pBdr>
          <w:top w:val="nil"/>
          <w:left w:val="nil"/>
          <w:bottom w:val="nil"/>
          <w:right w:val="nil"/>
          <w:between w:val="nil"/>
        </w:pBdr>
        <w:spacing w:line="240" w:lineRule="auto"/>
        <w:ind w:left="720"/>
        <w:contextualSpacing w:val="0"/>
        <w:jc w:val="both"/>
        <w:rPr>
          <w:color w:val="221F1F"/>
          <w:sz w:val="24"/>
          <w:szCs w:val="24"/>
          <w:highlight w:val="white"/>
          <w:lang w:val="fr-FR"/>
        </w:rPr>
      </w:pPr>
    </w:p>
    <w:p w14:paraId="5B253154" w14:textId="6B0F0BA7" w:rsidR="007C1B25" w:rsidRDefault="007C1B25" w:rsidP="007C1B25">
      <w:pPr>
        <w:rPr>
          <w:sz w:val="24"/>
          <w:szCs w:val="24"/>
        </w:rPr>
      </w:pPr>
      <w:bookmarkStart w:id="0" w:name="_heading=h.gjdgxs" w:colFirst="0" w:colLast="0"/>
      <w:bookmarkEnd w:id="0"/>
      <w:r w:rsidRPr="00D158C8">
        <w:rPr>
          <w:b/>
          <w:sz w:val="24"/>
          <w:szCs w:val="24"/>
        </w:rPr>
        <w:t>Durée de l’alternance</w:t>
      </w:r>
      <w:r w:rsidR="00900A61">
        <w:rPr>
          <w:b/>
          <w:sz w:val="24"/>
          <w:szCs w:val="24"/>
        </w:rPr>
        <w:t> / du stage</w:t>
      </w:r>
      <w:r w:rsidRPr="00D158C8">
        <w:rPr>
          <w:sz w:val="24"/>
          <w:szCs w:val="24"/>
        </w:rPr>
        <w:t xml:space="preserve"> : </w:t>
      </w:r>
      <w:r w:rsidR="00900A61">
        <w:rPr>
          <w:sz w:val="24"/>
          <w:szCs w:val="24"/>
        </w:rPr>
        <w:t>6 mois minimum</w:t>
      </w:r>
      <w:r w:rsidRPr="00D158C8">
        <w:rPr>
          <w:sz w:val="24"/>
          <w:szCs w:val="24"/>
        </w:rPr>
        <w:t>, à pourvoir dès le mois de septembre 202</w:t>
      </w:r>
      <w:r w:rsidR="00D41043">
        <w:rPr>
          <w:sz w:val="24"/>
          <w:szCs w:val="24"/>
        </w:rPr>
        <w:t>3</w:t>
      </w:r>
      <w:r w:rsidRPr="00D158C8">
        <w:rPr>
          <w:sz w:val="24"/>
          <w:szCs w:val="24"/>
        </w:rPr>
        <w:t>.</w:t>
      </w:r>
    </w:p>
    <w:p w14:paraId="3CE245BF" w14:textId="77777777" w:rsidR="00D158C8" w:rsidRPr="00D158C8" w:rsidRDefault="00D158C8" w:rsidP="007C1B25">
      <w:pPr>
        <w:rPr>
          <w:sz w:val="24"/>
          <w:szCs w:val="24"/>
        </w:rPr>
      </w:pPr>
    </w:p>
    <w:p w14:paraId="4F9A8F3F" w14:textId="44A21654" w:rsidR="00D158C8" w:rsidRPr="00D158C8" w:rsidRDefault="00D158C8" w:rsidP="00900A61">
      <w:pPr>
        <w:spacing w:line="240" w:lineRule="auto"/>
        <w:contextualSpacing w:val="0"/>
        <w:jc w:val="both"/>
        <w:rPr>
          <w:color w:val="221F1F"/>
          <w:sz w:val="24"/>
          <w:szCs w:val="24"/>
          <w:highlight w:val="white"/>
          <w:lang w:val="fr-FR"/>
        </w:rPr>
      </w:pPr>
      <w:r w:rsidRPr="00D158C8">
        <w:rPr>
          <w:b/>
          <w:color w:val="221F1F"/>
          <w:sz w:val="24"/>
          <w:szCs w:val="24"/>
          <w:highlight w:val="white"/>
          <w:lang w:val="fr-FR"/>
        </w:rPr>
        <w:t>Votre profil</w:t>
      </w:r>
      <w:r w:rsidRPr="00D158C8">
        <w:rPr>
          <w:color w:val="221F1F"/>
          <w:sz w:val="24"/>
          <w:szCs w:val="24"/>
          <w:highlight w:val="white"/>
          <w:lang w:val="fr-FR"/>
        </w:rPr>
        <w:t xml:space="preserve"> : étudiant en </w:t>
      </w:r>
      <w:r w:rsidR="00900A61">
        <w:rPr>
          <w:color w:val="221F1F"/>
          <w:sz w:val="24"/>
          <w:szCs w:val="24"/>
          <w:highlight w:val="white"/>
          <w:lang w:val="fr-FR"/>
        </w:rPr>
        <w:t>5</w:t>
      </w:r>
      <w:r w:rsidR="00900A61" w:rsidRPr="00900A61">
        <w:rPr>
          <w:color w:val="221F1F"/>
          <w:sz w:val="24"/>
          <w:szCs w:val="24"/>
          <w:highlight w:val="white"/>
          <w:vertAlign w:val="superscript"/>
          <w:lang w:val="fr-FR"/>
        </w:rPr>
        <w:t>e</w:t>
      </w:r>
      <w:r w:rsidR="00900A61">
        <w:rPr>
          <w:color w:val="221F1F"/>
          <w:sz w:val="24"/>
          <w:szCs w:val="24"/>
          <w:highlight w:val="white"/>
          <w:lang w:val="fr-FR"/>
        </w:rPr>
        <w:t xml:space="preserve"> ou </w:t>
      </w:r>
      <w:r w:rsidRPr="00D158C8">
        <w:rPr>
          <w:color w:val="221F1F"/>
          <w:sz w:val="24"/>
          <w:szCs w:val="24"/>
          <w:highlight w:val="white"/>
          <w:lang w:val="fr-FR"/>
        </w:rPr>
        <w:t>6</w:t>
      </w:r>
      <w:r w:rsidRPr="00C9066D">
        <w:rPr>
          <w:color w:val="221F1F"/>
          <w:sz w:val="24"/>
          <w:szCs w:val="24"/>
          <w:highlight w:val="white"/>
          <w:vertAlign w:val="superscript"/>
          <w:lang w:val="fr-FR"/>
        </w:rPr>
        <w:t>e</w:t>
      </w:r>
      <w:r w:rsidR="00C9066D">
        <w:rPr>
          <w:color w:val="221F1F"/>
          <w:sz w:val="24"/>
          <w:szCs w:val="24"/>
          <w:highlight w:val="white"/>
          <w:lang w:val="fr-FR"/>
        </w:rPr>
        <w:t xml:space="preserve"> </w:t>
      </w:r>
      <w:r w:rsidRPr="00D158C8">
        <w:rPr>
          <w:color w:val="221F1F"/>
          <w:sz w:val="24"/>
          <w:szCs w:val="24"/>
          <w:highlight w:val="white"/>
          <w:lang w:val="fr-FR"/>
        </w:rPr>
        <w:t>année de Pharmacie</w:t>
      </w:r>
      <w:r w:rsidR="00857249">
        <w:rPr>
          <w:color w:val="221F1F"/>
          <w:sz w:val="24"/>
          <w:szCs w:val="24"/>
          <w:highlight w:val="white"/>
          <w:lang w:val="fr-FR"/>
        </w:rPr>
        <w:t xml:space="preserve">, </w:t>
      </w:r>
      <w:r w:rsidR="00900A61">
        <w:rPr>
          <w:color w:val="221F1F"/>
          <w:sz w:val="24"/>
          <w:szCs w:val="24"/>
          <w:highlight w:val="white"/>
          <w:lang w:val="fr-FR"/>
        </w:rPr>
        <w:t>ou en année de césure</w:t>
      </w:r>
      <w:r w:rsidRPr="00D158C8">
        <w:rPr>
          <w:color w:val="221F1F"/>
          <w:sz w:val="24"/>
          <w:szCs w:val="24"/>
          <w:highlight w:val="white"/>
          <w:lang w:val="fr-FR"/>
        </w:rPr>
        <w:t>.</w:t>
      </w:r>
    </w:p>
    <w:p w14:paraId="77763C13" w14:textId="77777777" w:rsidR="007C1B25" w:rsidRPr="00D158C8" w:rsidRDefault="007C1B25" w:rsidP="00900A61">
      <w:pPr>
        <w:spacing w:line="259" w:lineRule="auto"/>
        <w:contextualSpacing w:val="0"/>
        <w:jc w:val="both"/>
        <w:rPr>
          <w:color w:val="221F1F"/>
          <w:sz w:val="24"/>
          <w:szCs w:val="24"/>
          <w:highlight w:val="white"/>
          <w:lang w:val="fr-FR"/>
        </w:rPr>
      </w:pPr>
    </w:p>
    <w:p w14:paraId="0DEB9D17" w14:textId="77777777" w:rsidR="007C1B25" w:rsidRDefault="007C1B25" w:rsidP="00D158C8">
      <w:pPr>
        <w:spacing w:line="240" w:lineRule="auto"/>
        <w:contextualSpacing w:val="0"/>
        <w:jc w:val="both"/>
        <w:rPr>
          <w:b/>
          <w:color w:val="221F1F"/>
          <w:sz w:val="24"/>
          <w:szCs w:val="24"/>
          <w:highlight w:val="white"/>
          <w:lang w:val="fr-FR"/>
        </w:rPr>
      </w:pPr>
      <w:r w:rsidRPr="00D158C8">
        <w:rPr>
          <w:b/>
          <w:color w:val="221F1F"/>
          <w:sz w:val="24"/>
          <w:szCs w:val="24"/>
          <w:highlight w:val="white"/>
          <w:u w:val="single"/>
          <w:lang w:val="fr-FR"/>
        </w:rPr>
        <w:t>Compétences requises</w:t>
      </w:r>
      <w:r w:rsidRPr="00D158C8">
        <w:rPr>
          <w:b/>
          <w:color w:val="221F1F"/>
          <w:sz w:val="24"/>
          <w:szCs w:val="24"/>
          <w:highlight w:val="white"/>
          <w:lang w:val="fr-FR"/>
        </w:rPr>
        <w:t xml:space="preserve"> : </w:t>
      </w:r>
    </w:p>
    <w:p w14:paraId="22F63C52" w14:textId="77777777" w:rsidR="00D158C8" w:rsidRPr="00D158C8" w:rsidRDefault="00D158C8" w:rsidP="00D158C8">
      <w:pPr>
        <w:spacing w:line="240" w:lineRule="auto"/>
        <w:contextualSpacing w:val="0"/>
        <w:jc w:val="both"/>
        <w:rPr>
          <w:b/>
          <w:color w:val="221F1F"/>
          <w:sz w:val="24"/>
          <w:szCs w:val="24"/>
          <w:highlight w:val="white"/>
          <w:u w:val="single"/>
          <w:lang w:val="fr-FR"/>
        </w:rPr>
      </w:pPr>
    </w:p>
    <w:p w14:paraId="5B74DBC5" w14:textId="77777777" w:rsidR="007C1B25" w:rsidRPr="00D158C8" w:rsidRDefault="007C1B25" w:rsidP="00D158C8">
      <w:pPr>
        <w:numPr>
          <w:ilvl w:val="0"/>
          <w:numId w:val="10"/>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Capacité à analyser, synthétiser et rendre compte</w:t>
      </w:r>
      <w:bookmarkStart w:id="1" w:name="_GoBack"/>
      <w:bookmarkEnd w:id="1"/>
    </w:p>
    <w:p w14:paraId="2D20076F" w14:textId="77777777" w:rsidR="007C1B25" w:rsidRPr="00D158C8" w:rsidRDefault="007C1B25" w:rsidP="00D158C8">
      <w:pPr>
        <w:numPr>
          <w:ilvl w:val="0"/>
          <w:numId w:val="10"/>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 xml:space="preserve">Capacité à planifier, s’organiser et anticiper </w:t>
      </w:r>
    </w:p>
    <w:p w14:paraId="40C9F242" w14:textId="77777777" w:rsidR="007C1B25" w:rsidRPr="00D158C8" w:rsidRDefault="007C1B25" w:rsidP="00D158C8">
      <w:pPr>
        <w:numPr>
          <w:ilvl w:val="0"/>
          <w:numId w:val="10"/>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Capacité à travailler en équipe</w:t>
      </w:r>
    </w:p>
    <w:p w14:paraId="1E5FAC04" w14:textId="77777777" w:rsidR="007C1B25" w:rsidRPr="00D158C8" w:rsidRDefault="007C1B25" w:rsidP="00D158C8">
      <w:pPr>
        <w:numPr>
          <w:ilvl w:val="0"/>
          <w:numId w:val="10"/>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Autonomie, rigueur et adaptabilité</w:t>
      </w:r>
    </w:p>
    <w:p w14:paraId="5756C75B" w14:textId="77777777" w:rsidR="007C1B25" w:rsidRPr="00D158C8" w:rsidRDefault="007C1B25" w:rsidP="00D158C8">
      <w:pPr>
        <w:numPr>
          <w:ilvl w:val="0"/>
          <w:numId w:val="10"/>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Maîtrise des outils bureautiques et informatiques</w:t>
      </w:r>
    </w:p>
    <w:p w14:paraId="372AC6D9" w14:textId="77777777" w:rsidR="007C1B25" w:rsidRPr="00D158C8" w:rsidRDefault="007C1B25" w:rsidP="00D158C8">
      <w:pPr>
        <w:numPr>
          <w:ilvl w:val="0"/>
          <w:numId w:val="10"/>
        </w:numPr>
        <w:pBdr>
          <w:top w:val="nil"/>
          <w:left w:val="nil"/>
          <w:bottom w:val="nil"/>
          <w:right w:val="nil"/>
          <w:between w:val="nil"/>
        </w:pBdr>
        <w:spacing w:line="240" w:lineRule="auto"/>
        <w:contextualSpacing w:val="0"/>
        <w:jc w:val="both"/>
        <w:rPr>
          <w:color w:val="221F1F"/>
          <w:sz w:val="24"/>
          <w:szCs w:val="24"/>
          <w:highlight w:val="white"/>
          <w:lang w:val="fr-FR"/>
        </w:rPr>
      </w:pPr>
      <w:r w:rsidRPr="00D158C8">
        <w:rPr>
          <w:color w:val="221F1F"/>
          <w:sz w:val="24"/>
          <w:szCs w:val="24"/>
          <w:highlight w:val="white"/>
          <w:lang w:val="fr-FR"/>
        </w:rPr>
        <w:t>Maîtrise de l’anglais</w:t>
      </w:r>
    </w:p>
    <w:p w14:paraId="7F1B5609" w14:textId="77777777" w:rsidR="007C1B25" w:rsidRPr="00D158C8" w:rsidRDefault="007C1B25" w:rsidP="007C1B25">
      <w:pPr>
        <w:spacing w:after="160" w:line="259" w:lineRule="auto"/>
        <w:contextualSpacing w:val="0"/>
        <w:jc w:val="both"/>
        <w:rPr>
          <w:color w:val="221F1F"/>
          <w:sz w:val="24"/>
          <w:szCs w:val="24"/>
          <w:highlight w:val="white"/>
          <w:lang w:val="fr-FR"/>
        </w:rPr>
      </w:pPr>
    </w:p>
    <w:p w14:paraId="56C083FD" w14:textId="77777777" w:rsidR="00B51D27" w:rsidRDefault="00B51D27" w:rsidP="00B51D27">
      <w:pPr>
        <w:contextualSpacing w:val="0"/>
        <w:rPr>
          <w:sz w:val="24"/>
          <w:szCs w:val="24"/>
          <w:lang w:val="fr-FR"/>
        </w:rPr>
      </w:pPr>
      <w:r>
        <w:rPr>
          <w:sz w:val="24"/>
          <w:szCs w:val="24"/>
          <w:lang w:val="fr-FR"/>
        </w:rPr>
        <w:t>Contact</w:t>
      </w:r>
      <w:r w:rsidR="000A4F51">
        <w:rPr>
          <w:sz w:val="24"/>
          <w:szCs w:val="24"/>
          <w:lang w:val="fr-FR"/>
        </w:rPr>
        <w:t>s</w:t>
      </w:r>
      <w:r>
        <w:rPr>
          <w:sz w:val="24"/>
          <w:szCs w:val="24"/>
          <w:lang w:val="fr-FR"/>
        </w:rPr>
        <w:t xml:space="preserve"> : </w:t>
      </w:r>
    </w:p>
    <w:p w14:paraId="32947054" w14:textId="1621132B" w:rsidR="00857249" w:rsidRDefault="00331C9D" w:rsidP="00B51D27">
      <w:pPr>
        <w:contextualSpacing w:val="0"/>
        <w:rPr>
          <w:color w:val="221F1F"/>
          <w:sz w:val="24"/>
          <w:szCs w:val="24"/>
          <w:highlight w:val="white"/>
          <w:lang w:val="fr-FR"/>
        </w:rPr>
      </w:pPr>
      <w:hyperlink r:id="rId7" w:history="1">
        <w:r w:rsidR="00857249" w:rsidRPr="00857249">
          <w:rPr>
            <w:color w:val="221F1F"/>
            <w:sz w:val="24"/>
            <w:szCs w:val="24"/>
            <w:highlight w:val="white"/>
            <w:lang w:val="fr-FR"/>
          </w:rPr>
          <w:t>daphne.hurel_sanson.dh1@roche.com</w:t>
        </w:r>
      </w:hyperlink>
      <w:r w:rsidR="00900A61">
        <w:rPr>
          <w:color w:val="221F1F"/>
          <w:sz w:val="24"/>
          <w:szCs w:val="24"/>
          <w:highlight w:val="white"/>
          <w:lang w:val="fr-FR"/>
        </w:rPr>
        <w:t xml:space="preserve"> </w:t>
      </w:r>
    </w:p>
    <w:p w14:paraId="03A6242E" w14:textId="190ADEE6" w:rsidR="004A753F" w:rsidRDefault="00900A61" w:rsidP="00C9066D">
      <w:pPr>
        <w:contextualSpacing w:val="0"/>
        <w:rPr>
          <w:color w:val="221F1F"/>
          <w:sz w:val="24"/>
          <w:szCs w:val="24"/>
          <w:highlight w:val="white"/>
          <w:lang w:val="fr-FR"/>
        </w:rPr>
      </w:pPr>
      <w:hyperlink r:id="rId8" w:history="1">
        <w:r w:rsidRPr="00772D8B">
          <w:rPr>
            <w:rStyle w:val="Lienhypertexte"/>
            <w:sz w:val="24"/>
            <w:szCs w:val="24"/>
            <w:highlight w:val="white"/>
            <w:lang w:val="fr-FR"/>
          </w:rPr>
          <w:t>laurence.deleuze@roche.com</w:t>
        </w:r>
      </w:hyperlink>
    </w:p>
    <w:p w14:paraId="303A5916" w14:textId="30C1CEA3" w:rsidR="00900A61" w:rsidRPr="00C9066D" w:rsidRDefault="00900A61" w:rsidP="00C9066D">
      <w:pPr>
        <w:contextualSpacing w:val="0"/>
        <w:rPr>
          <w:color w:val="221F1F"/>
          <w:sz w:val="24"/>
          <w:szCs w:val="24"/>
          <w:highlight w:val="white"/>
          <w:lang w:val="fr-FR"/>
        </w:rPr>
      </w:pPr>
      <w:hyperlink r:id="rId9" w:history="1">
        <w:r w:rsidRPr="00772D8B">
          <w:rPr>
            <w:rStyle w:val="Lienhypertexte"/>
            <w:sz w:val="24"/>
            <w:szCs w:val="24"/>
            <w:lang w:val="fr-FR"/>
          </w:rPr>
          <w:t>lavanya.narayan@roche.com</w:t>
        </w:r>
      </w:hyperlink>
      <w:r>
        <w:rPr>
          <w:color w:val="221F1F"/>
          <w:sz w:val="24"/>
          <w:szCs w:val="24"/>
          <w:lang w:val="fr-FR"/>
        </w:rPr>
        <w:t xml:space="preserve"> </w:t>
      </w:r>
    </w:p>
    <w:sectPr w:rsidR="00900A61" w:rsidRPr="00C9066D">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A37C" w14:textId="77777777" w:rsidR="00331C9D" w:rsidRDefault="00331C9D" w:rsidP="00117432">
      <w:pPr>
        <w:spacing w:line="240" w:lineRule="auto"/>
      </w:pPr>
      <w:r>
        <w:separator/>
      </w:r>
    </w:p>
  </w:endnote>
  <w:endnote w:type="continuationSeparator" w:id="0">
    <w:p w14:paraId="564DB475" w14:textId="77777777" w:rsidR="00331C9D" w:rsidRDefault="00331C9D" w:rsidP="00117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6A8A" w14:textId="77777777" w:rsidR="00331C9D" w:rsidRDefault="00331C9D" w:rsidP="00117432">
      <w:pPr>
        <w:spacing w:line="240" w:lineRule="auto"/>
      </w:pPr>
      <w:r>
        <w:separator/>
      </w:r>
    </w:p>
  </w:footnote>
  <w:footnote w:type="continuationSeparator" w:id="0">
    <w:p w14:paraId="0BA03BC1" w14:textId="77777777" w:rsidR="00331C9D" w:rsidRDefault="00331C9D" w:rsidP="001174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009E"/>
    <w:multiLevelType w:val="multilevel"/>
    <w:tmpl w:val="AE742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D4A0A"/>
    <w:multiLevelType w:val="multilevel"/>
    <w:tmpl w:val="7182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325C4"/>
    <w:multiLevelType w:val="multilevel"/>
    <w:tmpl w:val="06D204BE"/>
    <w:lvl w:ilvl="0">
      <w:start w:val="1"/>
      <w:numFmt w:val="bullet"/>
      <w:lvlText w:val="●"/>
      <w:lvlJc w:val="left"/>
      <w:pPr>
        <w:ind w:left="-1340" w:hanging="360"/>
      </w:pPr>
      <w:rPr>
        <w:rFonts w:ascii="Arial" w:eastAsia="Arial" w:hAnsi="Arial" w:cs="Arial"/>
        <w:sz w:val="19"/>
        <w:szCs w:val="19"/>
        <w:u w:val="none"/>
      </w:rPr>
    </w:lvl>
    <w:lvl w:ilvl="1">
      <w:start w:val="1"/>
      <w:numFmt w:val="bullet"/>
      <w:lvlText w:val="○"/>
      <w:lvlJc w:val="left"/>
      <w:pPr>
        <w:ind w:left="-620" w:hanging="360"/>
      </w:pPr>
      <w:rPr>
        <w:u w:val="none"/>
      </w:rPr>
    </w:lvl>
    <w:lvl w:ilvl="2">
      <w:start w:val="1"/>
      <w:numFmt w:val="bullet"/>
      <w:lvlText w:val="■"/>
      <w:lvlJc w:val="left"/>
      <w:pPr>
        <w:ind w:left="100" w:hanging="360"/>
      </w:pPr>
      <w:rPr>
        <w:u w:val="none"/>
      </w:rPr>
    </w:lvl>
    <w:lvl w:ilvl="3">
      <w:start w:val="1"/>
      <w:numFmt w:val="bullet"/>
      <w:lvlText w:val="●"/>
      <w:lvlJc w:val="left"/>
      <w:pPr>
        <w:ind w:left="820" w:hanging="360"/>
      </w:pPr>
      <w:rPr>
        <w:u w:val="none"/>
      </w:rPr>
    </w:lvl>
    <w:lvl w:ilvl="4">
      <w:start w:val="1"/>
      <w:numFmt w:val="bullet"/>
      <w:lvlText w:val="○"/>
      <w:lvlJc w:val="left"/>
      <w:pPr>
        <w:ind w:left="1540" w:hanging="360"/>
      </w:pPr>
      <w:rPr>
        <w:u w:val="none"/>
      </w:rPr>
    </w:lvl>
    <w:lvl w:ilvl="5">
      <w:start w:val="1"/>
      <w:numFmt w:val="bullet"/>
      <w:lvlText w:val="■"/>
      <w:lvlJc w:val="left"/>
      <w:pPr>
        <w:ind w:left="2260" w:hanging="360"/>
      </w:pPr>
      <w:rPr>
        <w:u w:val="none"/>
      </w:rPr>
    </w:lvl>
    <w:lvl w:ilvl="6">
      <w:start w:val="1"/>
      <w:numFmt w:val="bullet"/>
      <w:lvlText w:val="●"/>
      <w:lvlJc w:val="left"/>
      <w:pPr>
        <w:ind w:left="2980" w:hanging="360"/>
      </w:pPr>
      <w:rPr>
        <w:u w:val="none"/>
      </w:rPr>
    </w:lvl>
    <w:lvl w:ilvl="7">
      <w:start w:val="1"/>
      <w:numFmt w:val="bullet"/>
      <w:lvlText w:val="○"/>
      <w:lvlJc w:val="left"/>
      <w:pPr>
        <w:ind w:left="3700" w:hanging="360"/>
      </w:pPr>
      <w:rPr>
        <w:u w:val="none"/>
      </w:rPr>
    </w:lvl>
    <w:lvl w:ilvl="8">
      <w:start w:val="1"/>
      <w:numFmt w:val="bullet"/>
      <w:lvlText w:val="■"/>
      <w:lvlJc w:val="left"/>
      <w:pPr>
        <w:ind w:left="4420" w:hanging="360"/>
      </w:pPr>
      <w:rPr>
        <w:u w:val="none"/>
      </w:rPr>
    </w:lvl>
  </w:abstractNum>
  <w:abstractNum w:abstractNumId="3" w15:restartNumberingAfterBreak="0">
    <w:nsid w:val="474D22B7"/>
    <w:multiLevelType w:val="multilevel"/>
    <w:tmpl w:val="23943D6C"/>
    <w:lvl w:ilvl="0">
      <w:start w:val="1"/>
      <w:numFmt w:val="bullet"/>
      <w:lvlText w:val=""/>
      <w:lvlJc w:val="left"/>
      <w:pPr>
        <w:ind w:left="360" w:hanging="360"/>
      </w:pPr>
      <w:rPr>
        <w:rFonts w:ascii="Symbol" w:hAnsi="Symbol" w:hint="default"/>
        <w:sz w:val="19"/>
        <w:szCs w:val="19"/>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4CE416DD"/>
    <w:multiLevelType w:val="multilevel"/>
    <w:tmpl w:val="B714F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D53DAC"/>
    <w:multiLevelType w:val="hybridMultilevel"/>
    <w:tmpl w:val="65F602BA"/>
    <w:lvl w:ilvl="0" w:tplc="5B32F4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515630"/>
    <w:multiLevelType w:val="hybridMultilevel"/>
    <w:tmpl w:val="6818BDD0"/>
    <w:lvl w:ilvl="0" w:tplc="5B32F4B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D0E0679"/>
    <w:multiLevelType w:val="hybridMultilevel"/>
    <w:tmpl w:val="079E7540"/>
    <w:lvl w:ilvl="0" w:tplc="5B32F4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255AB1"/>
    <w:multiLevelType w:val="multilevel"/>
    <w:tmpl w:val="1F06AF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276036"/>
    <w:multiLevelType w:val="multilevel"/>
    <w:tmpl w:val="9126D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6"/>
  </w:num>
  <w:num w:numId="4">
    <w:abstractNumId w:val="5"/>
  </w:num>
  <w:num w:numId="5">
    <w:abstractNumId w:val="7"/>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3F"/>
    <w:rsid w:val="000108B9"/>
    <w:rsid w:val="000A4F51"/>
    <w:rsid w:val="00117432"/>
    <w:rsid w:val="0019032F"/>
    <w:rsid w:val="001F13E0"/>
    <w:rsid w:val="00262609"/>
    <w:rsid w:val="002B013C"/>
    <w:rsid w:val="00331C9D"/>
    <w:rsid w:val="003C5BB6"/>
    <w:rsid w:val="004A753F"/>
    <w:rsid w:val="004C30F8"/>
    <w:rsid w:val="00543157"/>
    <w:rsid w:val="005B17C1"/>
    <w:rsid w:val="006A3120"/>
    <w:rsid w:val="006D70CB"/>
    <w:rsid w:val="007C1B25"/>
    <w:rsid w:val="008242F8"/>
    <w:rsid w:val="00857249"/>
    <w:rsid w:val="008C165A"/>
    <w:rsid w:val="00900A61"/>
    <w:rsid w:val="00954EDF"/>
    <w:rsid w:val="00A37443"/>
    <w:rsid w:val="00A86F84"/>
    <w:rsid w:val="00AF6BAF"/>
    <w:rsid w:val="00B51D27"/>
    <w:rsid w:val="00BC73F6"/>
    <w:rsid w:val="00C9066D"/>
    <w:rsid w:val="00D036FE"/>
    <w:rsid w:val="00D158C8"/>
    <w:rsid w:val="00D277BF"/>
    <w:rsid w:val="00D41043"/>
    <w:rsid w:val="00E0059D"/>
    <w:rsid w:val="00E01663"/>
    <w:rsid w:val="00E71813"/>
    <w:rsid w:val="00FB7215"/>
    <w:rsid w:val="00FE0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23E9"/>
  <w15:docId w15:val="{A8C0651B-13A5-4399-AA58-7C962C9B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6A3120"/>
    <w:pPr>
      <w:ind w:left="720"/>
    </w:pPr>
  </w:style>
  <w:style w:type="paragraph" w:styleId="Textedebulles">
    <w:name w:val="Balloon Text"/>
    <w:basedOn w:val="Normal"/>
    <w:link w:val="TextedebullesCar"/>
    <w:uiPriority w:val="99"/>
    <w:semiHidden/>
    <w:unhideWhenUsed/>
    <w:rsid w:val="006A312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3120"/>
    <w:rPr>
      <w:rFonts w:ascii="Segoe UI" w:hAnsi="Segoe UI" w:cs="Segoe UI"/>
      <w:sz w:val="18"/>
      <w:szCs w:val="18"/>
    </w:rPr>
  </w:style>
  <w:style w:type="paragraph" w:styleId="En-tte">
    <w:name w:val="header"/>
    <w:basedOn w:val="Normal"/>
    <w:link w:val="En-tteCar"/>
    <w:uiPriority w:val="99"/>
    <w:unhideWhenUsed/>
    <w:rsid w:val="00117432"/>
    <w:pPr>
      <w:tabs>
        <w:tab w:val="center" w:pos="4536"/>
        <w:tab w:val="right" w:pos="9072"/>
      </w:tabs>
      <w:spacing w:line="240" w:lineRule="auto"/>
    </w:pPr>
  </w:style>
  <w:style w:type="character" w:customStyle="1" w:styleId="En-tteCar">
    <w:name w:val="En-tête Car"/>
    <w:basedOn w:val="Policepardfaut"/>
    <w:link w:val="En-tte"/>
    <w:uiPriority w:val="99"/>
    <w:rsid w:val="00117432"/>
  </w:style>
  <w:style w:type="paragraph" w:styleId="Pieddepage">
    <w:name w:val="footer"/>
    <w:basedOn w:val="Normal"/>
    <w:link w:val="PieddepageCar"/>
    <w:uiPriority w:val="99"/>
    <w:unhideWhenUsed/>
    <w:rsid w:val="00117432"/>
    <w:pPr>
      <w:tabs>
        <w:tab w:val="center" w:pos="4536"/>
        <w:tab w:val="right" w:pos="9072"/>
      </w:tabs>
      <w:spacing w:line="240" w:lineRule="auto"/>
    </w:pPr>
  </w:style>
  <w:style w:type="character" w:customStyle="1" w:styleId="PieddepageCar">
    <w:name w:val="Pied de page Car"/>
    <w:basedOn w:val="Policepardfaut"/>
    <w:link w:val="Pieddepage"/>
    <w:uiPriority w:val="99"/>
    <w:rsid w:val="00117432"/>
  </w:style>
  <w:style w:type="character" w:styleId="Lienhypertexte">
    <w:name w:val="Hyperlink"/>
    <w:basedOn w:val="Policepardfaut"/>
    <w:uiPriority w:val="99"/>
    <w:unhideWhenUsed/>
    <w:rsid w:val="00B51D27"/>
    <w:rPr>
      <w:color w:val="0000FF" w:themeColor="hyperlink"/>
      <w:u w:val="single"/>
    </w:rPr>
  </w:style>
  <w:style w:type="character" w:styleId="Marquedecommentaire">
    <w:name w:val="annotation reference"/>
    <w:basedOn w:val="Policepardfaut"/>
    <w:uiPriority w:val="99"/>
    <w:semiHidden/>
    <w:unhideWhenUsed/>
    <w:rsid w:val="00D41043"/>
    <w:rPr>
      <w:sz w:val="16"/>
      <w:szCs w:val="16"/>
    </w:rPr>
  </w:style>
  <w:style w:type="paragraph" w:styleId="Commentaire">
    <w:name w:val="annotation text"/>
    <w:basedOn w:val="Normal"/>
    <w:link w:val="CommentaireCar"/>
    <w:uiPriority w:val="99"/>
    <w:semiHidden/>
    <w:unhideWhenUsed/>
    <w:rsid w:val="00D41043"/>
    <w:pPr>
      <w:spacing w:line="240" w:lineRule="auto"/>
    </w:pPr>
    <w:rPr>
      <w:sz w:val="20"/>
      <w:szCs w:val="20"/>
    </w:rPr>
  </w:style>
  <w:style w:type="character" w:customStyle="1" w:styleId="CommentaireCar">
    <w:name w:val="Commentaire Car"/>
    <w:basedOn w:val="Policepardfaut"/>
    <w:link w:val="Commentaire"/>
    <w:uiPriority w:val="99"/>
    <w:semiHidden/>
    <w:rsid w:val="00D41043"/>
    <w:rPr>
      <w:sz w:val="20"/>
      <w:szCs w:val="20"/>
    </w:rPr>
  </w:style>
  <w:style w:type="paragraph" w:styleId="Objetducommentaire">
    <w:name w:val="annotation subject"/>
    <w:basedOn w:val="Commentaire"/>
    <w:next w:val="Commentaire"/>
    <w:link w:val="ObjetducommentaireCar"/>
    <w:uiPriority w:val="99"/>
    <w:semiHidden/>
    <w:unhideWhenUsed/>
    <w:rsid w:val="00D41043"/>
    <w:rPr>
      <w:b/>
      <w:bCs/>
    </w:rPr>
  </w:style>
  <w:style w:type="character" w:customStyle="1" w:styleId="ObjetducommentaireCar">
    <w:name w:val="Objet du commentaire Car"/>
    <w:basedOn w:val="CommentaireCar"/>
    <w:link w:val="Objetducommentaire"/>
    <w:uiPriority w:val="99"/>
    <w:semiHidden/>
    <w:rsid w:val="00D41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deleuze@roche.com" TargetMode="External"/><Relationship Id="rId3" Type="http://schemas.openxmlformats.org/officeDocument/2006/relationships/settings" Target="settings.xml"/><Relationship Id="rId7" Type="http://schemas.openxmlformats.org/officeDocument/2006/relationships/hyperlink" Target="mailto:daphne.hurel_sanson.dh1@roc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vanya.narayan@roc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Austruy, Laetitia {MWFP~Boulogne-Billancourt}</dc:creator>
  <cp:lastModifiedBy>Hurel Sanson, Daphne {MWFP~Boulogne-Billancourt}</cp:lastModifiedBy>
  <cp:revision>2</cp:revision>
  <cp:lastPrinted>2022-04-11T08:35:00Z</cp:lastPrinted>
  <dcterms:created xsi:type="dcterms:W3CDTF">2023-07-26T06:37:00Z</dcterms:created>
  <dcterms:modified xsi:type="dcterms:W3CDTF">2023-07-26T06:37:00Z</dcterms:modified>
</cp:coreProperties>
</file>